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18 февраля 2022 г. № 148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18 февраля 2022 г. № 148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подготовке проекта планировки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территории по ул. Харьковская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городском округе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30.04.2019 № 356 «Об утверждении Административного регламента администрации городского округа город Воронеж по предоставлению муниципальной услуги «Принятие решения о подготовке документации по планировке территории городского округа город Воронеж», на основании заявления департамента строительной политики Воронежской области (ИНН 3664095238),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прилагаемое задание на подготовку документации по планировке территории по ул. Харьковская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Департаменту строительной политики Воронежской области: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2.1. Подготовить в соответствии с утвержденным заданием, указанным в пункте 1 настоящего постановления, проект планировки территории по ул. Харьковская в городском округе город Воронеж, согласно прилагаемой схеме.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2.2. После подготовки проекта планировки территории, указанного в подпункте 2.1 настоящего постановления, представить его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по ул. Харьковская в городском округе город Воронеж, и требованиям, установленным частью 10 статьи 45 Градостроительного кодекса Российской Федерации.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Управлению главного архитектора администрации городского округа город Воронеж обеспечить проведение проверки проекта планировки территории, указанного в подпункте 2.1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планировки территории, указанного в подпункте 2.1 настоящего постановления.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